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E8" w:rsidRPr="00F15855" w:rsidRDefault="00466DE8" w:rsidP="009447FE">
      <w:pPr>
        <w:snapToGrid w:val="0"/>
        <w:jc w:val="center"/>
        <w:rPr>
          <w:rFonts w:eastAsia="標楷體"/>
          <w:sz w:val="32"/>
          <w:szCs w:val="32"/>
        </w:rPr>
      </w:pPr>
      <w:r w:rsidRPr="00F15855">
        <w:rPr>
          <w:rFonts w:eastAsia="標楷體" w:hint="eastAsia"/>
          <w:sz w:val="32"/>
          <w:szCs w:val="32"/>
        </w:rPr>
        <w:t>國立</w:t>
      </w:r>
      <w:proofErr w:type="gramStart"/>
      <w:r w:rsidR="009267CC" w:rsidRPr="00F15855">
        <w:rPr>
          <w:rFonts w:eastAsia="標楷體" w:hint="eastAsia"/>
          <w:sz w:val="32"/>
          <w:szCs w:val="32"/>
        </w:rPr>
        <w:t>臺</w:t>
      </w:r>
      <w:proofErr w:type="gramEnd"/>
      <w:r w:rsidRPr="00F15855">
        <w:rPr>
          <w:rFonts w:eastAsia="標楷體" w:hint="eastAsia"/>
          <w:sz w:val="32"/>
          <w:szCs w:val="32"/>
        </w:rPr>
        <w:t>中</w:t>
      </w:r>
      <w:r w:rsidR="006D01FD" w:rsidRPr="00F15855">
        <w:rPr>
          <w:rFonts w:eastAsia="標楷體" w:hint="eastAsia"/>
          <w:sz w:val="32"/>
          <w:szCs w:val="32"/>
        </w:rPr>
        <w:t>科技大學</w:t>
      </w:r>
      <w:r w:rsidR="00EE23E9" w:rsidRPr="00F15855">
        <w:rPr>
          <w:rFonts w:eastAsia="標楷體" w:hint="eastAsia"/>
          <w:sz w:val="32"/>
          <w:szCs w:val="32"/>
        </w:rPr>
        <w:t>114</w:t>
      </w:r>
      <w:r w:rsidRPr="00F15855">
        <w:rPr>
          <w:rFonts w:eastAsia="標楷體" w:hint="eastAsia"/>
          <w:sz w:val="32"/>
          <w:szCs w:val="32"/>
        </w:rPr>
        <w:t>學年度第</w:t>
      </w:r>
      <w:r w:rsidR="00EE23E9" w:rsidRPr="00F15855">
        <w:rPr>
          <w:rFonts w:eastAsia="標楷體" w:hint="eastAsia"/>
          <w:sz w:val="32"/>
          <w:szCs w:val="32"/>
        </w:rPr>
        <w:t>1</w:t>
      </w:r>
      <w:r w:rsidRPr="00F15855">
        <w:rPr>
          <w:rFonts w:eastAsia="標楷體" w:hint="eastAsia"/>
          <w:sz w:val="32"/>
          <w:szCs w:val="32"/>
        </w:rPr>
        <w:t>學期</w:t>
      </w:r>
      <w:r w:rsidR="007C7D4E">
        <w:rPr>
          <w:rFonts w:eastAsia="標楷體" w:hint="eastAsia"/>
          <w:sz w:val="32"/>
          <w:szCs w:val="32"/>
        </w:rPr>
        <w:t xml:space="preserve">  </w:t>
      </w:r>
      <w:bookmarkStart w:id="0" w:name="_GoBack"/>
      <w:r w:rsidR="00FA6346" w:rsidRPr="00F15855">
        <w:rPr>
          <w:rFonts w:eastAsia="標楷體"/>
          <w:bCs/>
          <w:sz w:val="32"/>
          <w:szCs w:val="32"/>
        </w:rPr>
        <w:t>TAICA</w:t>
      </w:r>
      <w:r w:rsidR="00FA6346" w:rsidRPr="00F15855">
        <w:rPr>
          <w:rFonts w:eastAsia="標楷體"/>
          <w:bCs/>
          <w:sz w:val="32"/>
          <w:szCs w:val="32"/>
        </w:rPr>
        <w:t>臺灣大專院校人工智慧學程</w:t>
      </w:r>
      <w:r w:rsidR="007C7D4E">
        <w:rPr>
          <w:rFonts w:eastAsia="標楷體" w:hint="eastAsia"/>
          <w:bCs/>
          <w:sz w:val="32"/>
          <w:szCs w:val="32"/>
        </w:rPr>
        <w:t>聯盟</w:t>
      </w:r>
      <w:r w:rsidR="007C7D4E">
        <w:rPr>
          <w:rFonts w:eastAsia="標楷體" w:hint="eastAsia"/>
          <w:bCs/>
          <w:sz w:val="32"/>
          <w:szCs w:val="32"/>
        </w:rPr>
        <w:t xml:space="preserve">  </w:t>
      </w:r>
      <w:r w:rsidRPr="00F15855">
        <w:rPr>
          <w:rFonts w:eastAsia="標楷體" w:hint="eastAsia"/>
          <w:bCs/>
          <w:sz w:val="32"/>
          <w:szCs w:val="32"/>
        </w:rPr>
        <w:t>加退選申請單</w:t>
      </w:r>
      <w:bookmarkEnd w:id="0"/>
    </w:p>
    <w:p w:rsidR="00466DE8" w:rsidRPr="00EE23E9" w:rsidRDefault="00CA7960" w:rsidP="00C36026">
      <w:pPr>
        <w:snapToGrid w:val="0"/>
        <w:spacing w:beforeLines="50" w:before="180" w:afterLines="25" w:after="90"/>
        <w:jc w:val="both"/>
        <w:rPr>
          <w:rFonts w:eastAsia="標楷體"/>
        </w:rPr>
      </w:pPr>
      <w:r w:rsidRPr="00E446E0">
        <w:rPr>
          <w:rFonts w:eastAsia="標楷體" w:hint="eastAsia"/>
        </w:rPr>
        <w:t>系</w:t>
      </w:r>
      <w:r w:rsidR="009F20CA" w:rsidRPr="00E446E0">
        <w:rPr>
          <w:rFonts w:eastAsia="標楷體" w:hint="eastAsia"/>
        </w:rPr>
        <w:t>所</w:t>
      </w:r>
      <w:r w:rsidR="00466DE8" w:rsidRPr="00E446E0">
        <w:rPr>
          <w:rFonts w:eastAsia="標楷體" w:hint="eastAsia"/>
        </w:rPr>
        <w:t>科：</w:t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EE23E9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</w:rPr>
        <w:tab/>
      </w:r>
      <w:r w:rsidR="002D77C3" w:rsidRPr="00E446E0">
        <w:rPr>
          <w:rFonts w:eastAsia="標楷體" w:hint="eastAsia"/>
        </w:rPr>
        <w:t>班</w:t>
      </w:r>
      <w:r w:rsidR="008C6F7D">
        <w:rPr>
          <w:rFonts w:eastAsia="標楷體"/>
        </w:rPr>
        <w:tab/>
      </w:r>
      <w:r w:rsidR="002D77C3" w:rsidRPr="00E446E0">
        <w:rPr>
          <w:rFonts w:eastAsia="標楷體" w:hint="eastAsia"/>
        </w:rPr>
        <w:t>級：</w:t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466DE8" w:rsidRPr="00AB522F">
        <w:rPr>
          <w:rFonts w:eastAsia="標楷體" w:hint="eastAsia"/>
        </w:rPr>
        <w:t>學</w:t>
      </w:r>
      <w:r w:rsidR="008C6F7D" w:rsidRPr="00AB522F">
        <w:rPr>
          <w:rFonts w:eastAsia="標楷體"/>
        </w:rPr>
        <w:tab/>
      </w:r>
      <w:r w:rsidR="00466DE8" w:rsidRPr="00AB522F">
        <w:rPr>
          <w:rFonts w:eastAsia="標楷體" w:hint="eastAsia"/>
        </w:rPr>
        <w:t>號：</w:t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FE67EC">
        <w:rPr>
          <w:rFonts w:eastAsia="標楷體" w:hint="eastAsia"/>
        </w:rPr>
        <w:t xml:space="preserve"> </w:t>
      </w:r>
      <w:r w:rsidR="00BE5627" w:rsidRPr="00AB522F">
        <w:rPr>
          <w:rFonts w:eastAsia="標楷體"/>
        </w:rPr>
        <w:tab/>
      </w:r>
      <w:r w:rsidR="00466DE8" w:rsidRPr="00AB522F">
        <w:rPr>
          <w:rFonts w:eastAsia="標楷體" w:hint="eastAsia"/>
        </w:rPr>
        <w:t>姓</w:t>
      </w:r>
      <w:r w:rsidR="008C6F7D" w:rsidRPr="00AB522F">
        <w:rPr>
          <w:rFonts w:eastAsia="標楷體"/>
        </w:rPr>
        <w:tab/>
      </w:r>
      <w:r w:rsidR="00466DE8" w:rsidRPr="00AB522F">
        <w:rPr>
          <w:rFonts w:eastAsia="標楷體" w:hint="eastAsia"/>
        </w:rPr>
        <w:t>名：</w:t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  <w:r w:rsidR="00BE5627">
        <w:rPr>
          <w:rFonts w:eastAsia="標楷體"/>
          <w:u w:val="single"/>
        </w:rPr>
        <w:tab/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72"/>
        <w:gridCol w:w="2718"/>
        <w:gridCol w:w="854"/>
        <w:gridCol w:w="1822"/>
        <w:gridCol w:w="1379"/>
        <w:gridCol w:w="2043"/>
        <w:gridCol w:w="1795"/>
        <w:gridCol w:w="1382"/>
        <w:gridCol w:w="1409"/>
      </w:tblGrid>
      <w:tr w:rsidR="00F15855" w:rsidRPr="00EE23E9" w:rsidTr="00434DAA">
        <w:trPr>
          <w:trHeight w:val="20"/>
          <w:tblHeader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CC"/>
            <w:vAlign w:val="center"/>
          </w:tcPr>
          <w:p w:rsidR="00F15855" w:rsidRPr="00EE23E9" w:rsidRDefault="00F15855" w:rsidP="009447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/>
                <w:color w:val="000000"/>
                <w:kern w:val="0"/>
              </w:rPr>
              <w:t>勾選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CC"/>
            <w:vAlign w:val="center"/>
            <w:hideMark/>
          </w:tcPr>
          <w:p w:rsidR="00F15855" w:rsidRPr="00EE23E9" w:rsidRDefault="00F15855" w:rsidP="009447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/>
                <w:color w:val="000000"/>
                <w:kern w:val="0"/>
              </w:rPr>
              <w:t>課程名稱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CC"/>
            <w:vAlign w:val="center"/>
            <w:hideMark/>
          </w:tcPr>
          <w:p w:rsidR="00F15855" w:rsidRPr="00EE23E9" w:rsidRDefault="00F15855" w:rsidP="009447FE">
            <w:pPr>
              <w:widowControl/>
              <w:jc w:val="center"/>
              <w:rPr>
                <w:rFonts w:ascii="標楷體" w:eastAsia="標楷體" w:hAnsi="標楷體"/>
                <w:color w:val="000000"/>
                <w:spacing w:val="-16"/>
                <w:kern w:val="0"/>
              </w:rPr>
            </w:pPr>
            <w:r w:rsidRPr="00EE23E9">
              <w:rPr>
                <w:rFonts w:ascii="標楷體" w:eastAsia="標楷體" w:hAnsi="標楷體"/>
                <w:color w:val="000000"/>
                <w:spacing w:val="-16"/>
                <w:kern w:val="0"/>
              </w:rPr>
              <w:t>學分數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CC"/>
            <w:vAlign w:val="center"/>
            <w:hideMark/>
          </w:tcPr>
          <w:p w:rsidR="00F15855" w:rsidRPr="00EE23E9" w:rsidRDefault="00F15855" w:rsidP="009447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/>
                <w:color w:val="000000"/>
                <w:kern w:val="0"/>
              </w:rPr>
              <w:t>開課學校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CC"/>
            <w:vAlign w:val="center"/>
            <w:hideMark/>
          </w:tcPr>
          <w:p w:rsidR="00F15855" w:rsidRPr="00EE23E9" w:rsidRDefault="00F15855" w:rsidP="009447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EE23E9">
              <w:rPr>
                <w:rFonts w:ascii="標楷體" w:eastAsia="標楷體" w:hAnsi="標楷體"/>
                <w:color w:val="000000"/>
                <w:kern w:val="0"/>
              </w:rPr>
              <w:t>主授教師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CC"/>
            <w:vAlign w:val="center"/>
            <w:hideMark/>
          </w:tcPr>
          <w:p w:rsidR="00F15855" w:rsidRPr="00EE23E9" w:rsidRDefault="00F15855" w:rsidP="009447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  <w:color w:val="000000"/>
                <w:kern w:val="0"/>
              </w:rPr>
              <w:t>本校</w:t>
            </w:r>
            <w:r w:rsidRPr="00EE23E9">
              <w:rPr>
                <w:rFonts w:ascii="標楷體" w:eastAsia="標楷體" w:hAnsi="標楷體"/>
                <w:color w:val="000000"/>
                <w:kern w:val="0"/>
              </w:rPr>
              <w:t>協同授課教師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CC"/>
            <w:vAlign w:val="center"/>
            <w:hideMark/>
          </w:tcPr>
          <w:p w:rsidR="00F15855" w:rsidRPr="00EE23E9" w:rsidRDefault="00F15855" w:rsidP="009447F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/>
                <w:color w:val="000000"/>
                <w:kern w:val="0"/>
              </w:rPr>
              <w:t>開課級別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  <w:color w:val="000000"/>
                <w:kern w:val="0"/>
              </w:rPr>
              <w:t>課</w:t>
            </w:r>
            <w:r w:rsidRPr="00EE23E9">
              <w:rPr>
                <w:rFonts w:ascii="標楷體" w:eastAsia="標楷體" w:hAnsi="標楷體"/>
                <w:color w:val="000000"/>
                <w:kern w:val="0"/>
              </w:rPr>
              <w:t>程形式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15855" w:rsidRPr="00937F19" w:rsidRDefault="00937F19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kern w:val="0"/>
              </w:rPr>
              <w:t>選</w:t>
            </w:r>
            <w:r w:rsidR="00F15855" w:rsidRPr="00937F19">
              <w:rPr>
                <w:rFonts w:ascii="標楷體" w:eastAsia="標楷體" w:hAnsi="標楷體"/>
                <w:color w:val="000000"/>
                <w:spacing w:val="-10"/>
                <w:kern w:val="0"/>
              </w:rPr>
              <w:t>課人數限制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基礎程式設計(C++)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陽明交大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/>
                <w:color w:val="434343"/>
                <w:kern w:val="0"/>
              </w:rPr>
              <w:t>温宏斌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許</w:t>
            </w:r>
            <w:r w:rsidRPr="00EE23E9">
              <w:rPr>
                <w:rFonts w:ascii="標楷體" w:eastAsia="標楷體" w:hAnsi="標楷體" w:cs="Arial"/>
                <w:color w:val="434343"/>
                <w:kern w:val="0"/>
              </w:rPr>
              <w:t>雯絞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大學部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衛星課程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C814D9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/>
                <w:color w:val="434343"/>
              </w:rPr>
              <w:t>45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人工智慧導論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成功大學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朱威達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蕭</w:t>
            </w:r>
            <w:r w:rsidRPr="00EE23E9">
              <w:rPr>
                <w:rFonts w:ascii="標楷體" w:eastAsia="標楷體" w:hAnsi="標楷體" w:cs="Arial"/>
                <w:color w:val="434343"/>
                <w:kern w:val="0"/>
              </w:rPr>
              <w:t>國倫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大學部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衛星課程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C814D9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45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電腦視覺實務與深度學習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臺灣大學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鄭文皇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000000"/>
                <w:kern w:val="0"/>
              </w:rPr>
              <w:t>姜琇</w:t>
            </w:r>
            <w:r w:rsidRPr="00EE23E9">
              <w:rPr>
                <w:rFonts w:ascii="標楷體" w:eastAsia="標楷體" w:hAnsi="標楷體" w:cs="Arial"/>
                <w:color w:val="000000"/>
                <w:kern w:val="0"/>
              </w:rPr>
              <w:t>森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研究所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000000"/>
                <w:kern w:val="0"/>
              </w:rPr>
              <w:t>大三、大四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衛星課程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C814D9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45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生成式AI：文字與圖像生成的原理與實務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政治大學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蔡炎龍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林</w:t>
            </w:r>
            <w:r w:rsidRPr="00EE23E9">
              <w:rPr>
                <w:rFonts w:ascii="標楷體" w:eastAsia="標楷體" w:hAnsi="標楷體" w:cs="Arial"/>
                <w:color w:val="434343"/>
                <w:kern w:val="0"/>
              </w:rPr>
              <w:t>冠妤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大學部</w:t>
            </w: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br/>
              <w:t>研究所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衛星課程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C814D9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45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D9" w:rsidRPr="00CE32DB" w:rsidRDefault="00F15855" w:rsidP="009447FE">
            <w:pPr>
              <w:widowControl/>
              <w:snapToGrid w:val="0"/>
              <w:jc w:val="both"/>
            </w:pPr>
            <w:r w:rsidRPr="00CE32DB">
              <w:rPr>
                <w:rFonts w:ascii="標楷體" w:eastAsia="標楷體" w:hAnsi="標楷體" w:cs="Arial" w:hint="eastAsia"/>
                <w:spacing w:val="-4"/>
                <w:kern w:val="0"/>
              </w:rPr>
              <w:t>資料探</w:t>
            </w:r>
            <w:proofErr w:type="gramStart"/>
            <w:r w:rsidRPr="00CE32DB">
              <w:rPr>
                <w:rFonts w:ascii="標楷體" w:eastAsia="標楷體" w:hAnsi="標楷體" w:cs="Arial" w:hint="eastAsia"/>
                <w:spacing w:val="-4"/>
                <w:kern w:val="0"/>
              </w:rPr>
              <w:t>勘</w:t>
            </w:r>
            <w:proofErr w:type="gramEnd"/>
            <w:r w:rsidRPr="00CE32DB">
              <w:rPr>
                <w:rFonts w:ascii="標楷體" w:eastAsia="標楷體" w:hAnsi="標楷體" w:cs="Arial" w:hint="eastAsia"/>
                <w:spacing w:val="-4"/>
                <w:kern w:val="0"/>
              </w:rPr>
              <w:t>與應用</w:t>
            </w:r>
          </w:p>
          <w:p w:rsidR="00F15855" w:rsidRPr="00CE32DB" w:rsidRDefault="00C814D9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spacing w:val="-4"/>
                <w:kern w:val="0"/>
              </w:rPr>
            </w:pPr>
            <w:r w:rsidRPr="00CE32DB">
              <w:rPr>
                <w:rFonts w:ascii="標楷體" w:eastAsia="標楷體" w:hAnsi="標楷體" w:cs="Arial"/>
                <w:spacing w:val="-4"/>
                <w:kern w:val="0"/>
              </w:rPr>
              <w:t>(</w:t>
            </w:r>
            <w:r w:rsidRPr="00CE32DB">
              <w:rPr>
                <w:rFonts w:ascii="標楷體" w:eastAsia="標楷體" w:hAnsi="標楷體" w:cs="Arial" w:hint="eastAsia"/>
                <w:spacing w:val="-4"/>
                <w:kern w:val="0"/>
              </w:rPr>
              <w:t>英</w:t>
            </w:r>
            <w:r w:rsidRPr="00CE32DB">
              <w:rPr>
                <w:rFonts w:ascii="標楷體" w:eastAsia="標楷體" w:hAnsi="標楷體" w:cs="Arial"/>
                <w:spacing w:val="-4"/>
                <w:kern w:val="0"/>
              </w:rPr>
              <w:t>文授課</w:t>
            </w:r>
            <w:r w:rsidRPr="00CE32DB">
              <w:rPr>
                <w:rFonts w:ascii="標楷體" w:eastAsia="標楷體" w:hAnsi="標楷體" w:cs="Arial" w:hint="eastAsia"/>
                <w:spacing w:val="-4"/>
                <w:kern w:val="0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清華大學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陳宜欣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研究所</w:t>
            </w: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br/>
              <w:t>大三、</w:t>
            </w:r>
            <w:r w:rsidRPr="00EE23E9">
              <w:rPr>
                <w:rFonts w:ascii="標楷體" w:eastAsia="標楷體" w:hAnsi="標楷體" w:cs="Arial"/>
                <w:color w:val="434343"/>
                <w:kern w:val="0"/>
              </w:rPr>
              <w:t>大四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鏡像課程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B32136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50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金融科技導論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臺灣大學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張智星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研究所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鏡像課程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45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智慧人機互動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proofErr w:type="gramStart"/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臺</w:t>
            </w:r>
            <w:proofErr w:type="gramEnd"/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北科技大學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韓秉軒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研究所</w:t>
            </w: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br/>
              <w:t>大三、</w:t>
            </w:r>
            <w:r w:rsidRPr="00EE23E9">
              <w:rPr>
                <w:rFonts w:ascii="標楷體" w:eastAsia="標楷體" w:hAnsi="標楷體" w:cs="Arial"/>
                <w:color w:val="434343"/>
                <w:kern w:val="0"/>
              </w:rPr>
              <w:t>大四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鏡像課程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B32136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50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自然語言處理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清華大學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高宏宇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研究所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鏡像課程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B32136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50</w:t>
            </w:r>
          </w:p>
        </w:tc>
      </w:tr>
      <w:tr w:rsidR="00F15855" w:rsidRPr="00EE23E9" w:rsidTr="00434DAA">
        <w:trPr>
          <w:trHeight w:val="68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加</w:t>
            </w:r>
            <w:r w:rsidRPr="00EE23E9">
              <w:rPr>
                <w:rFonts w:ascii="標楷體" w:eastAsia="標楷體" w:hAnsi="標楷體"/>
              </w:rPr>
              <w:t>選</w:t>
            </w:r>
          </w:p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E23E9">
              <w:rPr>
                <w:rFonts w:ascii="標楷體" w:eastAsia="標楷體" w:hAnsi="標楷體" w:hint="eastAsia"/>
              </w:rPr>
              <w:sym w:font="Webdings" w:char="F063"/>
            </w:r>
            <w:r w:rsidRPr="00EE23E9">
              <w:rPr>
                <w:rFonts w:ascii="標楷體" w:eastAsia="標楷體" w:hAnsi="標楷體" w:hint="eastAsia"/>
              </w:rPr>
              <w:t>退</w:t>
            </w:r>
            <w:r w:rsidRPr="00EE23E9">
              <w:rPr>
                <w:rFonts w:ascii="標楷體" w:eastAsia="標楷體" w:hAnsi="標楷體"/>
              </w:rPr>
              <w:t>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both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CE32DB">
              <w:rPr>
                <w:rFonts w:ascii="標楷體" w:eastAsia="標楷體" w:hAnsi="標楷體" w:cs="Arial" w:hint="eastAsia"/>
                <w:kern w:val="0"/>
              </w:rPr>
              <w:t>生成式人工智慧與機器學習導論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臺灣大學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李宏毅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434343"/>
                <w:kern w:val="0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  <w:kern w:val="0"/>
              </w:rPr>
              <w:t>大學部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 w:rsidRPr="00EE23E9">
              <w:rPr>
                <w:rFonts w:ascii="標楷體" w:eastAsia="標楷體" w:hAnsi="標楷體" w:cs="Arial" w:hint="eastAsia"/>
                <w:color w:val="434343"/>
              </w:rPr>
              <w:t>鏡像課程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55" w:rsidRPr="00EE23E9" w:rsidRDefault="00F15855" w:rsidP="009447FE">
            <w:pPr>
              <w:snapToGrid w:val="0"/>
              <w:jc w:val="center"/>
              <w:rPr>
                <w:rFonts w:ascii="標楷體" w:eastAsia="標楷體" w:hAnsi="標楷體" w:cs="Arial"/>
                <w:color w:val="434343"/>
              </w:rPr>
            </w:pPr>
            <w:r>
              <w:rPr>
                <w:rFonts w:ascii="標楷體" w:eastAsia="標楷體" w:hAnsi="標楷體" w:cs="Arial" w:hint="eastAsia"/>
                <w:color w:val="434343"/>
              </w:rPr>
              <w:t>20</w:t>
            </w:r>
          </w:p>
        </w:tc>
      </w:tr>
      <w:tr w:rsidR="00B32136" w:rsidRPr="009447FE" w:rsidTr="00434DAA">
        <w:tblPrEx>
          <w:tblCellMar>
            <w:left w:w="108" w:type="dxa"/>
            <w:right w:w="108" w:type="dxa"/>
          </w:tblCellMar>
        </w:tblPrEx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:rsidR="00B32136" w:rsidRPr="00EE23E9" w:rsidRDefault="009447FE" w:rsidP="00C36026">
            <w:pPr>
              <w:snapToGrid w:val="0"/>
              <w:spacing w:beforeLines="25" w:before="9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="00B32136" w:rsidRPr="00EE23E9">
              <w:rPr>
                <w:rFonts w:ascii="標楷體" w:eastAsia="標楷體" w:hAnsi="標楷體" w:hint="eastAsia"/>
              </w:rPr>
              <w:t>註：</w:t>
            </w:r>
          </w:p>
        </w:tc>
        <w:tc>
          <w:tcPr>
            <w:tcW w:w="1357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77013" w:rsidRPr="005C0E4A" w:rsidRDefault="00C814D9" w:rsidP="00C36026">
            <w:pPr>
              <w:numPr>
                <w:ilvl w:val="0"/>
                <w:numId w:val="7"/>
              </w:numPr>
              <w:snapToGrid w:val="0"/>
              <w:spacing w:beforeLines="25" w:before="90"/>
              <w:ind w:left="28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  <w:r w:rsidR="00B77013" w:rsidRPr="005C0E4A">
              <w:rPr>
                <w:rFonts w:ascii="標楷體" w:eastAsia="標楷體" w:hAnsi="標楷體"/>
                <w:sz w:val="20"/>
                <w:szCs w:val="20"/>
              </w:rPr>
              <w:t>課前請務必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閱課程</w:t>
            </w:r>
            <w:r w:rsidR="00B77013" w:rsidRPr="005C0E4A">
              <w:rPr>
                <w:rFonts w:ascii="標楷體" w:eastAsia="標楷體" w:hAnsi="標楷體"/>
                <w:sz w:val="20"/>
                <w:szCs w:val="20"/>
              </w:rPr>
              <w:t>公告，</w:t>
            </w:r>
            <w:r w:rsidR="00B77013" w:rsidRPr="005C0E4A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="00A31AA4" w:rsidRPr="005C0E4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B77013" w:rsidRPr="005C0E4A">
              <w:rPr>
                <w:rFonts w:ascii="標楷體" w:eastAsia="標楷體" w:hAnsi="標楷體"/>
                <w:sz w:val="20"/>
                <w:szCs w:val="20"/>
              </w:rPr>
              <w:t>隨時注意更</w:t>
            </w:r>
            <w:r w:rsidR="00B77013" w:rsidRPr="005C0E4A">
              <w:rPr>
                <w:rFonts w:ascii="標楷體" w:eastAsia="標楷體" w:hAnsi="標楷體" w:hint="eastAsia"/>
                <w:sz w:val="20"/>
                <w:szCs w:val="20"/>
              </w:rPr>
              <w:t>新訊</w:t>
            </w:r>
            <w:r w:rsidR="00B77013" w:rsidRPr="005C0E4A">
              <w:rPr>
                <w:rFonts w:ascii="標楷體" w:eastAsia="標楷體" w:hAnsi="標楷體"/>
                <w:sz w:val="20"/>
                <w:szCs w:val="20"/>
              </w:rPr>
              <w:t>息。</w:t>
            </w:r>
          </w:p>
          <w:p w:rsidR="00B77013" w:rsidRPr="005C0E4A" w:rsidRDefault="00B77013" w:rsidP="00C36026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有同步考試時間之課程，於選課前請務必確認該時段可參與考試。</w:t>
            </w:r>
          </w:p>
          <w:p w:rsidR="00B77013" w:rsidRPr="005C0E4A" w:rsidRDefault="00B77013" w:rsidP="00C36026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衛星課程將由本校協同教師評比學生成績分數，選課同學請務必</w:t>
            </w:r>
            <w:r w:rsidR="00714817" w:rsidRPr="005C0E4A">
              <w:rPr>
                <w:rFonts w:ascii="標楷體" w:eastAsia="標楷體" w:hAnsi="標楷體" w:hint="eastAsia"/>
                <w:sz w:val="20"/>
                <w:szCs w:val="20"/>
              </w:rPr>
              <w:t>與校內</w:t>
            </w:r>
            <w:r w:rsidR="00714817">
              <w:rPr>
                <w:rFonts w:ascii="標楷體" w:eastAsia="標楷體" w:hAnsi="標楷體" w:hint="eastAsia"/>
                <w:sz w:val="20"/>
                <w:szCs w:val="20"/>
              </w:rPr>
              <w:t>協</w:t>
            </w:r>
            <w:r w:rsidR="00714817">
              <w:rPr>
                <w:rFonts w:ascii="標楷體" w:eastAsia="標楷體" w:hAnsi="標楷體"/>
                <w:sz w:val="20"/>
                <w:szCs w:val="20"/>
              </w:rPr>
              <w:t>同</w:t>
            </w:r>
            <w:r w:rsidR="00714817" w:rsidRPr="005C0E4A">
              <w:rPr>
                <w:rFonts w:ascii="標楷體" w:eastAsia="標楷體" w:hAnsi="標楷體" w:hint="eastAsia"/>
                <w:sz w:val="20"/>
                <w:szCs w:val="20"/>
              </w:rPr>
              <w:t>教師聯繫</w:t>
            </w:r>
            <w:r w:rsidR="00714817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 w:rsidR="0071481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="00714817">
              <w:rPr>
                <w:rFonts w:ascii="標楷體" w:eastAsia="標楷體" w:hAnsi="標楷體"/>
                <w:sz w:val="20"/>
                <w:szCs w:val="20"/>
              </w:rPr>
              <w:t>程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時段到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指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定教室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課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447FE" w:rsidRPr="005C0E4A" w:rsidRDefault="00B77013" w:rsidP="00C36026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鏡像課程係由TAICA</w:t>
            </w:r>
            <w:proofErr w:type="gramStart"/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聯盟主授教師</w:t>
            </w:r>
            <w:proofErr w:type="gramEnd"/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評比分</w:t>
            </w:r>
            <w:r w:rsidR="00A31AA4" w:rsidRPr="005C0E4A">
              <w:rPr>
                <w:rFonts w:ascii="標楷體" w:eastAsia="標楷體" w:hAnsi="標楷體" w:hint="eastAsia"/>
                <w:sz w:val="20"/>
                <w:szCs w:val="20"/>
              </w:rPr>
              <w:t>數，校內無協同教師，課務組僅提供課程資訊諮詢及協助同步考試，同學需</w:t>
            </w:r>
            <w:r w:rsidR="00C36026"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="00C36026">
              <w:rPr>
                <w:rFonts w:ascii="標楷體" w:eastAsia="標楷體" w:hAnsi="標楷體"/>
                <w:sz w:val="20"/>
                <w:szCs w:val="20"/>
              </w:rPr>
              <w:t>動</w:t>
            </w:r>
            <w:r w:rsidR="00A31AA4" w:rsidRPr="005C0E4A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="00A31AA4" w:rsidRPr="005C0E4A">
              <w:rPr>
                <w:rFonts w:ascii="標楷體" w:eastAsia="標楷體" w:hAnsi="標楷體"/>
                <w:sz w:val="20"/>
                <w:szCs w:val="20"/>
              </w:rPr>
              <w:t>主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學習</w:t>
            </w:r>
            <w:r w:rsidR="009447FE" w:rsidRPr="005C0E4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447FE" w:rsidRPr="005C0E4A" w:rsidRDefault="00A67DE6" w:rsidP="00C36026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讀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TAICA課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程需利用</w:t>
            </w:r>
            <w:r w:rsidR="009447FE" w:rsidRPr="005C0E4A">
              <w:rPr>
                <w:rFonts w:ascii="標楷體" w:eastAsia="標楷體" w:hAnsi="標楷體" w:hint="eastAsia"/>
                <w:sz w:val="20"/>
                <w:szCs w:val="20"/>
              </w:rPr>
              <w:t>NTU COOL平台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8" w:history="1">
              <w:r w:rsidRPr="005C0E4A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https://www.dlc.ntu.edu.tw/ntu-cool/</w:t>
              </w:r>
            </w:hyperlink>
            <w:r w:rsidRPr="005C0E4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447FE" w:rsidRPr="005C0E4A">
              <w:rPr>
                <w:rFonts w:ascii="標楷體" w:eastAsia="標楷體" w:hAnsi="標楷體" w:hint="eastAsia"/>
                <w:sz w:val="20"/>
                <w:szCs w:val="20"/>
              </w:rPr>
              <w:t>，該平台係利用校內e-mail建置課程帳號並進行課程連</w:t>
            </w:r>
            <w:proofErr w:type="gramStart"/>
            <w:r w:rsidR="009447FE" w:rsidRPr="005C0E4A">
              <w:rPr>
                <w:rFonts w:ascii="標楷體" w:eastAsia="標楷體" w:hAnsi="標楷體" w:hint="eastAsia"/>
                <w:sz w:val="20"/>
                <w:szCs w:val="20"/>
              </w:rPr>
              <w:t>繫</w:t>
            </w:r>
            <w:proofErr w:type="gramEnd"/>
            <w:r w:rsidR="009447FE" w:rsidRPr="005C0E4A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2519B7" w:rsidRPr="005C0E4A">
              <w:rPr>
                <w:rFonts w:ascii="標楷體" w:eastAsia="標楷體" w:hAnsi="標楷體"/>
                <w:sz w:val="20"/>
                <w:szCs w:val="20"/>
              </w:rPr>
              <w:t>已選</w:t>
            </w:r>
            <w:r w:rsidR="00B32136" w:rsidRPr="005C0E4A">
              <w:rPr>
                <w:rFonts w:ascii="標楷體" w:eastAsia="標楷體" w:hAnsi="標楷體"/>
                <w:sz w:val="20"/>
                <w:szCs w:val="20"/>
              </w:rPr>
              <w:t>課者，</w:t>
            </w:r>
            <w:r w:rsidR="00C814D9" w:rsidRPr="005C0E4A">
              <w:rPr>
                <w:rFonts w:ascii="標楷體" w:eastAsia="標楷體" w:hAnsi="標楷體" w:hint="eastAsia"/>
                <w:sz w:val="20"/>
                <w:szCs w:val="20"/>
              </w:rPr>
              <w:t>NTU COOL平</w:t>
            </w:r>
            <w:r w:rsidR="00C814D9" w:rsidRPr="005C0E4A">
              <w:rPr>
                <w:rFonts w:ascii="標楷體" w:eastAsia="標楷體" w:hAnsi="標楷體"/>
                <w:sz w:val="20"/>
                <w:szCs w:val="20"/>
              </w:rPr>
              <w:t>台</w:t>
            </w:r>
            <w:r w:rsidR="002519B7" w:rsidRPr="005C0E4A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2519B7" w:rsidRPr="005C0E4A">
              <w:rPr>
                <w:rFonts w:ascii="標楷體" w:eastAsia="標楷體" w:hAnsi="標楷體"/>
                <w:sz w:val="20"/>
                <w:szCs w:val="20"/>
              </w:rPr>
              <w:t>分批開放</w:t>
            </w:r>
            <w:r w:rsidR="00C814D9" w:rsidRPr="005C0E4A">
              <w:rPr>
                <w:rFonts w:ascii="標楷體" w:eastAsia="標楷體" w:hAnsi="標楷體"/>
                <w:sz w:val="20"/>
                <w:szCs w:val="20"/>
              </w:rPr>
              <w:t>權限，</w:t>
            </w:r>
            <w:r w:rsidR="002519B7" w:rsidRPr="005C0E4A">
              <w:rPr>
                <w:rFonts w:ascii="標楷體" w:eastAsia="標楷體" w:hAnsi="標楷體" w:hint="eastAsia"/>
                <w:sz w:val="20"/>
                <w:szCs w:val="20"/>
              </w:rPr>
              <w:t>於權</w:t>
            </w:r>
            <w:r w:rsidR="002519B7" w:rsidRPr="005C0E4A">
              <w:rPr>
                <w:rFonts w:ascii="標楷體" w:eastAsia="標楷體" w:hAnsi="標楷體"/>
                <w:sz w:val="20"/>
                <w:szCs w:val="20"/>
              </w:rPr>
              <w:t>限開放前</w:t>
            </w:r>
            <w:r w:rsidR="002519B7" w:rsidRPr="005C0E4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2519B7" w:rsidRPr="005C0E4A">
              <w:rPr>
                <w:rFonts w:ascii="標楷體" w:eastAsia="標楷體" w:hAnsi="標楷體"/>
                <w:sz w:val="20"/>
                <w:szCs w:val="20"/>
              </w:rPr>
              <w:t>利用</w:t>
            </w:r>
            <w:r w:rsidR="00A31AA4" w:rsidRPr="005C0E4A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="00A31AA4" w:rsidRPr="005C0E4A">
              <w:rPr>
                <w:rFonts w:ascii="標楷體" w:eastAsia="標楷體" w:hAnsi="標楷體"/>
                <w:sz w:val="20"/>
                <w:szCs w:val="20"/>
              </w:rPr>
              <w:t>程</w:t>
            </w:r>
            <w:r w:rsidR="002519B7" w:rsidRPr="005C0E4A">
              <w:rPr>
                <w:rFonts w:ascii="標楷體" w:eastAsia="標楷體" w:hAnsi="標楷體"/>
                <w:sz w:val="20"/>
                <w:szCs w:val="20"/>
              </w:rPr>
              <w:t>公開</w:t>
            </w:r>
            <w:r w:rsidR="002519B7" w:rsidRPr="005C0E4A">
              <w:rPr>
                <w:rFonts w:ascii="標楷體" w:eastAsia="標楷體" w:hAnsi="標楷體" w:hint="eastAsia"/>
                <w:sz w:val="20"/>
                <w:szCs w:val="20"/>
              </w:rPr>
              <w:t>平</w:t>
            </w:r>
            <w:r w:rsidR="002519B7" w:rsidRPr="005C0E4A">
              <w:rPr>
                <w:rFonts w:ascii="標楷體" w:eastAsia="標楷體" w:hAnsi="標楷體"/>
                <w:sz w:val="20"/>
                <w:szCs w:val="20"/>
              </w:rPr>
              <w:t>台</w:t>
            </w:r>
            <w:r w:rsidR="002519B7" w:rsidRPr="005C0E4A">
              <w:rPr>
                <w:rFonts w:ascii="標楷體" w:eastAsia="標楷體" w:hAnsi="標楷體" w:hint="eastAsia"/>
                <w:sz w:val="20"/>
                <w:szCs w:val="20"/>
              </w:rPr>
              <w:t>觀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看課程</w:t>
            </w:r>
            <w:r w:rsidR="009447FE" w:rsidRPr="005C0E4A">
              <w:rPr>
                <w:rFonts w:ascii="標楷體" w:eastAsia="標楷體" w:hAnsi="標楷體" w:hint="eastAsia"/>
                <w:sz w:val="20"/>
                <w:szCs w:val="20"/>
              </w:rPr>
              <w:t>；</w:t>
            </w:r>
            <w:r w:rsidR="00B32136" w:rsidRPr="005C0E4A">
              <w:rPr>
                <w:rFonts w:ascii="標楷體" w:eastAsia="標楷體" w:hAnsi="標楷體" w:hint="eastAsia"/>
                <w:sz w:val="20"/>
                <w:szCs w:val="20"/>
              </w:rPr>
              <w:t>啟用</w:t>
            </w:r>
            <w:r w:rsidR="00B32136" w:rsidRPr="005C0E4A">
              <w:rPr>
                <w:rFonts w:ascii="標楷體" w:eastAsia="標楷體" w:hAnsi="標楷體"/>
                <w:sz w:val="20"/>
                <w:szCs w:val="20"/>
              </w:rPr>
              <w:t>NTU COOL</w:t>
            </w:r>
            <w:r w:rsidR="00B32136" w:rsidRPr="005C0E4A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  <w:r w:rsidR="00A31AA4" w:rsidRPr="005C0E4A"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  <w:r w:rsidR="00A31AA4" w:rsidRPr="005C0E4A">
              <w:rPr>
                <w:rFonts w:ascii="標楷體" w:eastAsia="標楷體" w:hAnsi="標楷體"/>
                <w:sz w:val="20"/>
                <w:szCs w:val="20"/>
              </w:rPr>
              <w:t>式</w:t>
            </w:r>
            <w:r w:rsidR="00B32136" w:rsidRPr="005C0E4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hyperlink r:id="rId9" w:history="1">
              <w:r w:rsidR="00B32136" w:rsidRPr="005C0E4A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https://urlc.net/Palv</w:t>
              </w:r>
            </w:hyperlink>
            <w:r w:rsidR="00B32136" w:rsidRPr="005C0E4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447FE" w:rsidRPr="005C0E4A" w:rsidRDefault="009447FE" w:rsidP="00C36026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選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課同學如於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課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程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邀請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寄</w:t>
            </w:r>
            <w:r w:rsidRPr="005C0E4A">
              <w:rPr>
                <w:rFonts w:ascii="標楷體" w:eastAsia="標楷體" w:hAnsi="標楷體"/>
                <w:sz w:val="20"/>
                <w:szCs w:val="20"/>
              </w:rPr>
              <w:t>送後</w:t>
            </w:r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遲遲未接受邀請，視同選課未完成，課</w:t>
            </w:r>
            <w:proofErr w:type="gramStart"/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組將於開學第3週第1天</w:t>
            </w:r>
            <w:proofErr w:type="gramStart"/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逕行退</w:t>
            </w:r>
            <w:proofErr w:type="gramEnd"/>
            <w:r w:rsidRPr="005C0E4A">
              <w:rPr>
                <w:rFonts w:ascii="標楷體" w:eastAsia="標楷體" w:hAnsi="標楷體" w:hint="eastAsia"/>
                <w:sz w:val="20"/>
                <w:szCs w:val="20"/>
              </w:rPr>
              <w:t>課。</w:t>
            </w:r>
          </w:p>
        </w:tc>
      </w:tr>
    </w:tbl>
    <w:p w:rsidR="00D91A80" w:rsidRPr="00FE5AE5" w:rsidRDefault="00D91A80" w:rsidP="00714817">
      <w:pPr>
        <w:suppressAutoHyphens/>
        <w:spacing w:beforeLines="50" w:before="180" w:afterLines="25" w:after="90"/>
        <w:jc w:val="both"/>
        <w:rPr>
          <w:rFonts w:ascii="標楷體" w:eastAsia="標楷體" w:hAnsi="標楷體"/>
          <w:spacing w:val="120"/>
        </w:rPr>
      </w:pPr>
      <w:r w:rsidRPr="00FE67EC">
        <w:rPr>
          <w:rFonts w:ascii="標楷體" w:eastAsia="標楷體" w:hAnsi="標楷體" w:hint="eastAsia"/>
        </w:rPr>
        <w:t>申請學生簽名</w:t>
      </w:r>
      <w:r w:rsidRPr="000E50AB">
        <w:rPr>
          <w:rFonts w:ascii="標楷體" w:eastAsia="標楷體" w:hAnsi="標楷體" w:hint="eastAsia"/>
          <w:spacing w:val="-20"/>
        </w:rPr>
        <w:t>：</w:t>
      </w:r>
      <w:r w:rsidR="00E555A8" w:rsidRPr="000E50AB">
        <w:rPr>
          <w:rFonts w:ascii="標楷體" w:eastAsia="標楷體" w:hAnsi="標楷體"/>
          <w:spacing w:val="-20"/>
          <w:u w:val="single"/>
        </w:rPr>
        <w:tab/>
      </w:r>
      <w:r w:rsidR="008D4A3D" w:rsidRPr="000E50AB">
        <w:rPr>
          <w:rFonts w:ascii="標楷體" w:eastAsia="標楷體" w:hAnsi="標楷體"/>
          <w:spacing w:val="-20"/>
          <w:u w:val="single"/>
        </w:rPr>
        <w:tab/>
      </w:r>
      <w:r w:rsidR="00E555A8" w:rsidRPr="000E50AB">
        <w:rPr>
          <w:rFonts w:ascii="標楷體" w:eastAsia="標楷體" w:hAnsi="標楷體"/>
          <w:spacing w:val="-20"/>
          <w:u w:val="single"/>
        </w:rPr>
        <w:tab/>
      </w:r>
      <w:r w:rsidR="00E555A8" w:rsidRPr="000E50AB">
        <w:rPr>
          <w:rFonts w:ascii="標楷體" w:eastAsia="標楷體" w:hAnsi="標楷體"/>
          <w:spacing w:val="-20"/>
          <w:u w:val="single"/>
        </w:rPr>
        <w:tab/>
      </w:r>
      <w:r w:rsidR="006215A3">
        <w:rPr>
          <w:rFonts w:ascii="標楷體" w:eastAsia="標楷體" w:hAnsi="標楷體"/>
          <w:spacing w:val="-20"/>
          <w:u w:val="single"/>
        </w:rPr>
        <w:tab/>
      </w:r>
      <w:r w:rsidR="00AA0FA7" w:rsidRPr="000E50AB">
        <w:rPr>
          <w:rFonts w:ascii="標楷體" w:eastAsia="標楷體" w:hAnsi="標楷體" w:hint="eastAsia"/>
          <w:spacing w:val="-20"/>
        </w:rPr>
        <w:t xml:space="preserve"> </w:t>
      </w:r>
      <w:r w:rsidR="00AA0FA7" w:rsidRPr="00FE67EC">
        <w:rPr>
          <w:rFonts w:ascii="標楷體" w:eastAsia="標楷體" w:hAnsi="標楷體" w:hint="eastAsia"/>
        </w:rPr>
        <w:t>電話</w:t>
      </w:r>
      <w:r w:rsidR="00AA0FA7" w:rsidRPr="000E50AB">
        <w:rPr>
          <w:rFonts w:ascii="標楷體" w:eastAsia="標楷體" w:hAnsi="標楷體" w:hint="eastAsia"/>
          <w:spacing w:val="-20"/>
        </w:rPr>
        <w:t>：</w:t>
      </w:r>
      <w:r w:rsidR="00E555A8" w:rsidRPr="000E50AB">
        <w:rPr>
          <w:rFonts w:ascii="標楷體" w:eastAsia="標楷體" w:hAnsi="標楷體"/>
          <w:spacing w:val="-20"/>
          <w:u w:val="single"/>
        </w:rPr>
        <w:tab/>
      </w:r>
      <w:r w:rsidR="00E555A8" w:rsidRPr="000E50AB">
        <w:rPr>
          <w:rFonts w:ascii="標楷體" w:eastAsia="標楷體" w:hAnsi="標楷體"/>
          <w:spacing w:val="-20"/>
          <w:u w:val="single"/>
        </w:rPr>
        <w:tab/>
      </w:r>
      <w:r w:rsidR="00FE5AE5">
        <w:rPr>
          <w:rFonts w:ascii="標楷體" w:eastAsia="標楷體" w:hAnsi="標楷體" w:hint="eastAsia"/>
          <w:spacing w:val="-20"/>
          <w:u w:val="single"/>
        </w:rPr>
        <w:t xml:space="preserve">    </w:t>
      </w:r>
      <w:r w:rsidR="008D4A3D" w:rsidRPr="000E50AB">
        <w:rPr>
          <w:rFonts w:ascii="標楷體" w:eastAsia="標楷體" w:hAnsi="標楷體"/>
          <w:spacing w:val="-20"/>
          <w:u w:val="single"/>
        </w:rPr>
        <w:tab/>
      </w:r>
      <w:r w:rsidR="006215A3">
        <w:rPr>
          <w:rFonts w:ascii="標楷體" w:eastAsia="標楷體" w:hAnsi="標楷體"/>
          <w:spacing w:val="-20"/>
          <w:u w:val="single"/>
        </w:rPr>
        <w:tab/>
      </w:r>
      <w:r w:rsidR="00FE5AE5">
        <w:rPr>
          <w:rFonts w:ascii="標楷體" w:eastAsia="標楷體" w:hAnsi="標楷體" w:hint="eastAsia"/>
          <w:spacing w:val="-20"/>
          <w:u w:val="single"/>
        </w:rPr>
        <w:t xml:space="preserve">            </w:t>
      </w:r>
      <w:r w:rsidR="00AA0FA7" w:rsidRPr="000E50AB">
        <w:rPr>
          <w:rFonts w:ascii="標楷體" w:eastAsia="標楷體" w:hAnsi="標楷體" w:hint="eastAsia"/>
          <w:spacing w:val="-20"/>
        </w:rPr>
        <w:t>系</w:t>
      </w:r>
      <w:r w:rsidR="00AA0FA7" w:rsidRPr="00FE67EC">
        <w:rPr>
          <w:rFonts w:ascii="標楷體" w:eastAsia="標楷體" w:hAnsi="標楷體" w:hint="eastAsia"/>
        </w:rPr>
        <w:t>科收件日期</w:t>
      </w:r>
      <w:r w:rsidR="00AA0FA7" w:rsidRPr="000E50AB">
        <w:rPr>
          <w:rFonts w:ascii="標楷體" w:eastAsia="標楷體" w:hAnsi="標楷體" w:hint="eastAsia"/>
          <w:spacing w:val="-20"/>
        </w:rPr>
        <w:t>：</w:t>
      </w:r>
      <w:r w:rsidR="00B017B8" w:rsidRPr="00B017B8">
        <w:rPr>
          <w:rFonts w:ascii="標楷體" w:eastAsia="標楷體" w:hAnsi="標楷體"/>
          <w:spacing w:val="-20"/>
          <w:u w:val="single"/>
        </w:rPr>
        <w:tab/>
      </w:r>
      <w:r w:rsidR="00B017B8" w:rsidRPr="00B017B8">
        <w:rPr>
          <w:rFonts w:ascii="標楷體" w:eastAsia="標楷體" w:hAnsi="標楷體"/>
          <w:spacing w:val="-20"/>
          <w:u w:val="single"/>
        </w:rPr>
        <w:tab/>
      </w:r>
      <w:r w:rsidR="00B017B8">
        <w:rPr>
          <w:rFonts w:ascii="標楷體" w:eastAsia="標楷體" w:hAnsi="標楷體"/>
          <w:spacing w:val="-20"/>
        </w:rPr>
        <w:t>年</w:t>
      </w:r>
      <w:r w:rsidR="00B017B8" w:rsidRPr="00B017B8">
        <w:rPr>
          <w:rFonts w:ascii="標楷體" w:eastAsia="標楷體" w:hAnsi="標楷體"/>
          <w:spacing w:val="-20"/>
          <w:u w:val="single"/>
        </w:rPr>
        <w:tab/>
      </w:r>
      <w:r w:rsidR="00B017B8" w:rsidRPr="00B017B8">
        <w:rPr>
          <w:rFonts w:ascii="標楷體" w:eastAsia="標楷體" w:hAnsi="標楷體"/>
          <w:spacing w:val="-20"/>
          <w:u w:val="single"/>
        </w:rPr>
        <w:tab/>
      </w:r>
      <w:r w:rsidR="00B017B8">
        <w:rPr>
          <w:rFonts w:ascii="標楷體" w:eastAsia="標楷體" w:hAnsi="標楷體"/>
          <w:spacing w:val="-20"/>
        </w:rPr>
        <w:t>月</w:t>
      </w:r>
      <w:r w:rsidR="00B017B8" w:rsidRPr="00B017B8">
        <w:rPr>
          <w:rFonts w:ascii="標楷體" w:eastAsia="標楷體" w:hAnsi="標楷體"/>
          <w:spacing w:val="-20"/>
          <w:u w:val="single"/>
        </w:rPr>
        <w:tab/>
      </w:r>
      <w:r w:rsidR="00B017B8" w:rsidRPr="00B017B8">
        <w:rPr>
          <w:rFonts w:ascii="標楷體" w:eastAsia="標楷體" w:hAnsi="標楷體"/>
          <w:spacing w:val="-20"/>
          <w:u w:val="single"/>
        </w:rPr>
        <w:tab/>
      </w:r>
      <w:r w:rsidR="00B017B8">
        <w:rPr>
          <w:rFonts w:ascii="標楷體" w:eastAsia="標楷體" w:hAnsi="標楷體"/>
          <w:spacing w:val="-20"/>
        </w:rPr>
        <w:t>日</w:t>
      </w:r>
    </w:p>
    <w:p w:rsidR="00D10C3A" w:rsidRPr="00D10C3A" w:rsidRDefault="00AA0FA7" w:rsidP="009447FE">
      <w:pPr>
        <w:snapToGrid w:val="0"/>
        <w:spacing w:beforeLines="25" w:before="90" w:afterLines="25" w:after="90"/>
        <w:jc w:val="both"/>
        <w:rPr>
          <w:rFonts w:ascii="標楷體" w:eastAsia="標楷體" w:hAnsi="標楷體"/>
          <w:u w:val="single"/>
        </w:rPr>
      </w:pPr>
      <w:r w:rsidRPr="000E50AB">
        <w:rPr>
          <w:rFonts w:ascii="標楷體" w:eastAsia="標楷體" w:hAnsi="標楷體" w:hint="eastAsia"/>
        </w:rPr>
        <w:t>系科承辦人：</w:t>
      </w:r>
      <w:r w:rsidRPr="000E50AB">
        <w:rPr>
          <w:rFonts w:ascii="標楷體" w:eastAsia="標楷體" w:hAnsi="標楷體" w:hint="eastAsia"/>
          <w:u w:val="single"/>
        </w:rPr>
        <w:t xml:space="preserve">                </w:t>
      </w:r>
      <w:r w:rsidRPr="000E50AB">
        <w:rPr>
          <w:rFonts w:ascii="標楷體" w:eastAsia="標楷體" w:hAnsi="標楷體"/>
          <w:u w:val="single"/>
        </w:rPr>
        <w:t xml:space="preserve"> </w:t>
      </w:r>
      <w:r w:rsidRPr="000E50AB">
        <w:rPr>
          <w:rFonts w:ascii="標楷體" w:eastAsia="標楷體" w:hAnsi="標楷體"/>
        </w:rPr>
        <w:t xml:space="preserve"> </w:t>
      </w:r>
      <w:r w:rsidRPr="000E50AB">
        <w:rPr>
          <w:rFonts w:ascii="標楷體" w:eastAsia="標楷體" w:hAnsi="標楷體" w:hint="eastAsia"/>
        </w:rPr>
        <w:t>系科主任：</w:t>
      </w:r>
      <w:r w:rsidRPr="000E50AB">
        <w:rPr>
          <w:rFonts w:ascii="標楷體" w:eastAsia="標楷體" w:hAnsi="標楷體" w:hint="eastAsia"/>
          <w:u w:val="single"/>
        </w:rPr>
        <w:t xml:space="preserve">             </w:t>
      </w:r>
      <w:r w:rsidR="00B860AB" w:rsidRPr="000E50AB">
        <w:rPr>
          <w:rFonts w:ascii="標楷體" w:eastAsia="標楷體" w:hAnsi="標楷體"/>
          <w:u w:val="single"/>
        </w:rPr>
        <w:t xml:space="preserve">  </w:t>
      </w:r>
      <w:r w:rsidRPr="000E50AB">
        <w:rPr>
          <w:rFonts w:ascii="標楷體" w:eastAsia="標楷體" w:hAnsi="標楷體" w:hint="eastAsia"/>
          <w:u w:val="single"/>
        </w:rPr>
        <w:t xml:space="preserve">    </w:t>
      </w:r>
      <w:r w:rsidR="002E6E9C">
        <w:rPr>
          <w:rFonts w:ascii="標楷體" w:eastAsia="標楷體" w:hAnsi="標楷體"/>
          <w:u w:val="single"/>
        </w:rPr>
        <w:t xml:space="preserve"> </w:t>
      </w:r>
      <w:r w:rsidR="00DF7BA7" w:rsidRPr="002E6E9C">
        <w:rPr>
          <w:rFonts w:ascii="標楷體" w:eastAsia="標楷體" w:hAnsi="標楷體" w:hint="eastAsia"/>
        </w:rPr>
        <w:t>課</w:t>
      </w:r>
      <w:proofErr w:type="gramStart"/>
      <w:r w:rsidR="00DF7BA7" w:rsidRPr="002E6E9C">
        <w:rPr>
          <w:rFonts w:ascii="標楷體" w:eastAsia="標楷體" w:hAnsi="標楷體" w:hint="eastAsia"/>
        </w:rPr>
        <w:t>務</w:t>
      </w:r>
      <w:proofErr w:type="gramEnd"/>
      <w:r w:rsidR="00DF7BA7" w:rsidRPr="002E6E9C">
        <w:rPr>
          <w:rFonts w:ascii="標楷體" w:eastAsia="標楷體" w:hAnsi="標楷體" w:hint="eastAsia"/>
        </w:rPr>
        <w:t>組</w:t>
      </w:r>
      <w:r w:rsidR="00DF7BA7" w:rsidRPr="000E50AB">
        <w:rPr>
          <w:rFonts w:ascii="標楷體" w:eastAsia="標楷體" w:hAnsi="標楷體" w:hint="eastAsia"/>
        </w:rPr>
        <w:t>：</w:t>
      </w:r>
      <w:r w:rsidR="00DF7BA7" w:rsidRPr="000E50AB">
        <w:rPr>
          <w:rFonts w:ascii="標楷體" w:eastAsia="標楷體" w:hAnsi="標楷體" w:hint="eastAsia"/>
          <w:u w:val="single"/>
        </w:rPr>
        <w:t xml:space="preserve">             </w:t>
      </w:r>
      <w:r w:rsidR="00DF7BA7" w:rsidRPr="000E50AB">
        <w:rPr>
          <w:rFonts w:ascii="標楷體" w:eastAsia="標楷體" w:hAnsi="標楷體"/>
          <w:u w:val="single"/>
        </w:rPr>
        <w:t xml:space="preserve">  </w:t>
      </w:r>
      <w:r w:rsidR="00DF7BA7" w:rsidRPr="000E50AB">
        <w:rPr>
          <w:rFonts w:ascii="標楷體" w:eastAsia="標楷體" w:hAnsi="標楷體" w:hint="eastAsia"/>
          <w:u w:val="single"/>
        </w:rPr>
        <w:t xml:space="preserve">    </w:t>
      </w:r>
      <w:r w:rsidR="002E6E9C">
        <w:rPr>
          <w:rFonts w:ascii="標楷體" w:eastAsia="標楷體" w:hAnsi="標楷體"/>
          <w:u w:val="single"/>
        </w:rPr>
        <w:t xml:space="preserve">  </w:t>
      </w:r>
      <w:r w:rsidR="002E6E9C" w:rsidRPr="002E6E9C">
        <w:rPr>
          <w:rFonts w:ascii="標楷體" w:eastAsia="標楷體" w:hAnsi="標楷體"/>
        </w:rPr>
        <w:t xml:space="preserve"> </w:t>
      </w:r>
      <w:r w:rsidR="00DF7BA7" w:rsidRPr="002E6E9C">
        <w:rPr>
          <w:rFonts w:ascii="標楷體" w:eastAsia="標楷體" w:hAnsi="標楷體" w:hint="eastAsia"/>
        </w:rPr>
        <w:t>註冊組：</w:t>
      </w:r>
      <w:r w:rsidR="00DF7BA7" w:rsidRPr="000E50AB">
        <w:rPr>
          <w:rFonts w:ascii="標楷體" w:eastAsia="標楷體" w:hAnsi="標楷體" w:hint="eastAsia"/>
          <w:u w:val="single"/>
        </w:rPr>
        <w:t xml:space="preserve">             </w:t>
      </w:r>
      <w:r w:rsidR="00DF7BA7" w:rsidRPr="000E50AB">
        <w:rPr>
          <w:rFonts w:ascii="標楷體" w:eastAsia="標楷體" w:hAnsi="標楷體"/>
          <w:u w:val="single"/>
        </w:rPr>
        <w:t xml:space="preserve">  </w:t>
      </w:r>
      <w:r w:rsidR="00DF7BA7" w:rsidRPr="000E50AB">
        <w:rPr>
          <w:rFonts w:ascii="標楷體" w:eastAsia="標楷體" w:hAnsi="標楷體" w:hint="eastAsia"/>
          <w:u w:val="single"/>
        </w:rPr>
        <w:t xml:space="preserve">    </w:t>
      </w:r>
    </w:p>
    <w:sectPr w:rsidR="00D10C3A" w:rsidRPr="00D10C3A" w:rsidSect="00FE67EC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B9" w:rsidRDefault="00B57DB9" w:rsidP="00FE1AE1">
      <w:r>
        <w:separator/>
      </w:r>
    </w:p>
  </w:endnote>
  <w:endnote w:type="continuationSeparator" w:id="0">
    <w:p w:rsidR="00B57DB9" w:rsidRDefault="00B57DB9" w:rsidP="00F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B9" w:rsidRDefault="00B57DB9" w:rsidP="00FE1AE1">
      <w:r>
        <w:separator/>
      </w:r>
    </w:p>
  </w:footnote>
  <w:footnote w:type="continuationSeparator" w:id="0">
    <w:p w:rsidR="00B57DB9" w:rsidRDefault="00B57DB9" w:rsidP="00FE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81A"/>
    <w:multiLevelType w:val="hybridMultilevel"/>
    <w:tmpl w:val="535C7DCE"/>
    <w:lvl w:ilvl="0" w:tplc="D59C7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C2D01"/>
    <w:multiLevelType w:val="hybridMultilevel"/>
    <w:tmpl w:val="8D9E85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3C3FD6"/>
    <w:multiLevelType w:val="hybridMultilevel"/>
    <w:tmpl w:val="BBD0C478"/>
    <w:lvl w:ilvl="0" w:tplc="CDF85A54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B65092"/>
    <w:multiLevelType w:val="hybridMultilevel"/>
    <w:tmpl w:val="556C8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FE6F4D"/>
    <w:multiLevelType w:val="hybridMultilevel"/>
    <w:tmpl w:val="5B52C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D5724B"/>
    <w:multiLevelType w:val="hybridMultilevel"/>
    <w:tmpl w:val="4CB67024"/>
    <w:lvl w:ilvl="0" w:tplc="D83AA8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3F962DB"/>
    <w:multiLevelType w:val="hybridMultilevel"/>
    <w:tmpl w:val="07906E68"/>
    <w:lvl w:ilvl="0" w:tplc="CDF85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4B"/>
    <w:rsid w:val="00003601"/>
    <w:rsid w:val="0001079A"/>
    <w:rsid w:val="000110B6"/>
    <w:rsid w:val="00030BDA"/>
    <w:rsid w:val="00032872"/>
    <w:rsid w:val="0003344B"/>
    <w:rsid w:val="00065F38"/>
    <w:rsid w:val="000B5EAF"/>
    <w:rsid w:val="000B7398"/>
    <w:rsid w:val="000D1720"/>
    <w:rsid w:val="000E50AB"/>
    <w:rsid w:val="00123260"/>
    <w:rsid w:val="0012482D"/>
    <w:rsid w:val="00160192"/>
    <w:rsid w:val="0016381E"/>
    <w:rsid w:val="001A513E"/>
    <w:rsid w:val="001B4068"/>
    <w:rsid w:val="001C3A45"/>
    <w:rsid w:val="001D16E0"/>
    <w:rsid w:val="001F57A7"/>
    <w:rsid w:val="0020466B"/>
    <w:rsid w:val="00207371"/>
    <w:rsid w:val="00214404"/>
    <w:rsid w:val="002232B7"/>
    <w:rsid w:val="00224493"/>
    <w:rsid w:val="00241805"/>
    <w:rsid w:val="002519B7"/>
    <w:rsid w:val="00263015"/>
    <w:rsid w:val="002655DB"/>
    <w:rsid w:val="00284966"/>
    <w:rsid w:val="0029586F"/>
    <w:rsid w:val="002A27C6"/>
    <w:rsid w:val="002A383F"/>
    <w:rsid w:val="002A544C"/>
    <w:rsid w:val="002D372F"/>
    <w:rsid w:val="002D77C3"/>
    <w:rsid w:val="002E6E9C"/>
    <w:rsid w:val="003056C9"/>
    <w:rsid w:val="00316DC2"/>
    <w:rsid w:val="00326F10"/>
    <w:rsid w:val="003352AA"/>
    <w:rsid w:val="00346966"/>
    <w:rsid w:val="00347C00"/>
    <w:rsid w:val="00362CBD"/>
    <w:rsid w:val="00362E84"/>
    <w:rsid w:val="003703ED"/>
    <w:rsid w:val="00381682"/>
    <w:rsid w:val="00392CC6"/>
    <w:rsid w:val="003B121E"/>
    <w:rsid w:val="003D3293"/>
    <w:rsid w:val="003E1CAF"/>
    <w:rsid w:val="003F4500"/>
    <w:rsid w:val="003F6073"/>
    <w:rsid w:val="00417F7E"/>
    <w:rsid w:val="00424247"/>
    <w:rsid w:val="00433B9F"/>
    <w:rsid w:val="00434DAA"/>
    <w:rsid w:val="00454DD0"/>
    <w:rsid w:val="00466DE8"/>
    <w:rsid w:val="0048472A"/>
    <w:rsid w:val="004A3FA0"/>
    <w:rsid w:val="004C27DC"/>
    <w:rsid w:val="004D3CE8"/>
    <w:rsid w:val="004D3D39"/>
    <w:rsid w:val="004E0083"/>
    <w:rsid w:val="004E3687"/>
    <w:rsid w:val="00521E59"/>
    <w:rsid w:val="005304A7"/>
    <w:rsid w:val="00536EC9"/>
    <w:rsid w:val="005559A2"/>
    <w:rsid w:val="00564DCD"/>
    <w:rsid w:val="005835AF"/>
    <w:rsid w:val="00591E04"/>
    <w:rsid w:val="005B1F56"/>
    <w:rsid w:val="005C0E4A"/>
    <w:rsid w:val="005C2D00"/>
    <w:rsid w:val="005C6789"/>
    <w:rsid w:val="005F472E"/>
    <w:rsid w:val="006207D1"/>
    <w:rsid w:val="006215A3"/>
    <w:rsid w:val="00626384"/>
    <w:rsid w:val="00643903"/>
    <w:rsid w:val="00646FC5"/>
    <w:rsid w:val="00662B25"/>
    <w:rsid w:val="0067433D"/>
    <w:rsid w:val="0068361D"/>
    <w:rsid w:val="00692D20"/>
    <w:rsid w:val="006A02F2"/>
    <w:rsid w:val="006B0062"/>
    <w:rsid w:val="006B637F"/>
    <w:rsid w:val="006C6E2F"/>
    <w:rsid w:val="006D01FD"/>
    <w:rsid w:val="006E19DE"/>
    <w:rsid w:val="006E76D7"/>
    <w:rsid w:val="00701ADE"/>
    <w:rsid w:val="00714817"/>
    <w:rsid w:val="00727287"/>
    <w:rsid w:val="00743D51"/>
    <w:rsid w:val="00755B44"/>
    <w:rsid w:val="007772D0"/>
    <w:rsid w:val="007945F6"/>
    <w:rsid w:val="00794799"/>
    <w:rsid w:val="007B3A2E"/>
    <w:rsid w:val="007C0558"/>
    <w:rsid w:val="007C7D4E"/>
    <w:rsid w:val="007D11B0"/>
    <w:rsid w:val="007E4B4E"/>
    <w:rsid w:val="007F1A31"/>
    <w:rsid w:val="008067D6"/>
    <w:rsid w:val="00827220"/>
    <w:rsid w:val="008333B6"/>
    <w:rsid w:val="008426D9"/>
    <w:rsid w:val="0084513E"/>
    <w:rsid w:val="008579D8"/>
    <w:rsid w:val="00860DF0"/>
    <w:rsid w:val="008670C5"/>
    <w:rsid w:val="00873F89"/>
    <w:rsid w:val="0088069D"/>
    <w:rsid w:val="00892E8E"/>
    <w:rsid w:val="008A5985"/>
    <w:rsid w:val="008C625F"/>
    <w:rsid w:val="008C6F7D"/>
    <w:rsid w:val="008D4A3D"/>
    <w:rsid w:val="008E4C49"/>
    <w:rsid w:val="009267CC"/>
    <w:rsid w:val="00937F19"/>
    <w:rsid w:val="009447FE"/>
    <w:rsid w:val="0095574F"/>
    <w:rsid w:val="00955846"/>
    <w:rsid w:val="009561F7"/>
    <w:rsid w:val="00970301"/>
    <w:rsid w:val="009750AD"/>
    <w:rsid w:val="009A1591"/>
    <w:rsid w:val="009C0987"/>
    <w:rsid w:val="009D5ACC"/>
    <w:rsid w:val="009F20CA"/>
    <w:rsid w:val="00A14521"/>
    <w:rsid w:val="00A247A6"/>
    <w:rsid w:val="00A26972"/>
    <w:rsid w:val="00A31AA4"/>
    <w:rsid w:val="00A40452"/>
    <w:rsid w:val="00A64150"/>
    <w:rsid w:val="00A678EC"/>
    <w:rsid w:val="00A67DE6"/>
    <w:rsid w:val="00A75F3F"/>
    <w:rsid w:val="00A80A02"/>
    <w:rsid w:val="00A8159C"/>
    <w:rsid w:val="00A9785C"/>
    <w:rsid w:val="00AA0FA7"/>
    <w:rsid w:val="00AB0340"/>
    <w:rsid w:val="00AB522F"/>
    <w:rsid w:val="00AF7403"/>
    <w:rsid w:val="00B017B8"/>
    <w:rsid w:val="00B127E9"/>
    <w:rsid w:val="00B139AE"/>
    <w:rsid w:val="00B32136"/>
    <w:rsid w:val="00B57DB9"/>
    <w:rsid w:val="00B703AD"/>
    <w:rsid w:val="00B77013"/>
    <w:rsid w:val="00B860AB"/>
    <w:rsid w:val="00B928AB"/>
    <w:rsid w:val="00B92CAE"/>
    <w:rsid w:val="00B95A71"/>
    <w:rsid w:val="00B96EDB"/>
    <w:rsid w:val="00BD0A67"/>
    <w:rsid w:val="00BE5627"/>
    <w:rsid w:val="00BE792D"/>
    <w:rsid w:val="00C10CE0"/>
    <w:rsid w:val="00C16F2C"/>
    <w:rsid w:val="00C3151A"/>
    <w:rsid w:val="00C36026"/>
    <w:rsid w:val="00C41E28"/>
    <w:rsid w:val="00C675C1"/>
    <w:rsid w:val="00C72AD7"/>
    <w:rsid w:val="00C814D9"/>
    <w:rsid w:val="00CA7960"/>
    <w:rsid w:val="00CC324B"/>
    <w:rsid w:val="00CC40F0"/>
    <w:rsid w:val="00CD43F9"/>
    <w:rsid w:val="00CE32DB"/>
    <w:rsid w:val="00CF3D56"/>
    <w:rsid w:val="00D05493"/>
    <w:rsid w:val="00D0708E"/>
    <w:rsid w:val="00D10C3A"/>
    <w:rsid w:val="00D464A5"/>
    <w:rsid w:val="00D67400"/>
    <w:rsid w:val="00D911A0"/>
    <w:rsid w:val="00D91A80"/>
    <w:rsid w:val="00DF7BA7"/>
    <w:rsid w:val="00E446E0"/>
    <w:rsid w:val="00E52658"/>
    <w:rsid w:val="00E54D4F"/>
    <w:rsid w:val="00E555A8"/>
    <w:rsid w:val="00E64A73"/>
    <w:rsid w:val="00E82EBA"/>
    <w:rsid w:val="00E839C3"/>
    <w:rsid w:val="00EB0830"/>
    <w:rsid w:val="00EB30CA"/>
    <w:rsid w:val="00ED1231"/>
    <w:rsid w:val="00EE23E9"/>
    <w:rsid w:val="00F0598B"/>
    <w:rsid w:val="00F15855"/>
    <w:rsid w:val="00F17048"/>
    <w:rsid w:val="00F2104E"/>
    <w:rsid w:val="00F454B3"/>
    <w:rsid w:val="00F531C3"/>
    <w:rsid w:val="00F533F5"/>
    <w:rsid w:val="00F5509B"/>
    <w:rsid w:val="00F6186A"/>
    <w:rsid w:val="00F73FA1"/>
    <w:rsid w:val="00F745C1"/>
    <w:rsid w:val="00F93311"/>
    <w:rsid w:val="00F941BE"/>
    <w:rsid w:val="00FA6346"/>
    <w:rsid w:val="00FC1F28"/>
    <w:rsid w:val="00FE1AE1"/>
    <w:rsid w:val="00FE5AE5"/>
    <w:rsid w:val="00FE61EA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50B48-78D5-4848-94D5-3C12CE44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104E"/>
    <w:pPr>
      <w:snapToGrid w:val="0"/>
      <w:spacing w:before="100" w:beforeAutospacing="1" w:after="100" w:afterAutospacing="1" w:line="280" w:lineRule="atLeast"/>
      <w:ind w:left="480" w:hangingChars="200" w:hanging="480"/>
    </w:pPr>
    <w:rPr>
      <w:rFonts w:ascii="標楷體" w:eastAsia="標楷體"/>
      <w:szCs w:val="20"/>
    </w:rPr>
  </w:style>
  <w:style w:type="paragraph" w:styleId="a4">
    <w:name w:val="Balloon Text"/>
    <w:basedOn w:val="a"/>
    <w:semiHidden/>
    <w:rsid w:val="00C10CE0"/>
    <w:rPr>
      <w:rFonts w:ascii="Arial" w:hAnsi="Arial"/>
      <w:sz w:val="18"/>
      <w:szCs w:val="18"/>
    </w:rPr>
  </w:style>
  <w:style w:type="table" w:styleId="a5">
    <w:name w:val="Table Grid"/>
    <w:basedOn w:val="a1"/>
    <w:rsid w:val="00D6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E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E1AE1"/>
    <w:rPr>
      <w:kern w:val="2"/>
    </w:rPr>
  </w:style>
  <w:style w:type="paragraph" w:styleId="a8">
    <w:name w:val="footer"/>
    <w:basedOn w:val="a"/>
    <w:link w:val="a9"/>
    <w:rsid w:val="00FE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E1AE1"/>
    <w:rPr>
      <w:kern w:val="2"/>
    </w:rPr>
  </w:style>
  <w:style w:type="paragraph" w:styleId="aa">
    <w:name w:val="List Paragraph"/>
    <w:basedOn w:val="a"/>
    <w:uiPriority w:val="34"/>
    <w:qFormat/>
    <w:rsid w:val="00FA6346"/>
    <w:pPr>
      <w:ind w:leftChars="200" w:left="480"/>
    </w:pPr>
    <w:rPr>
      <w:rFonts w:ascii="Calibri" w:hAnsi="Calibri"/>
      <w:szCs w:val="22"/>
    </w:rPr>
  </w:style>
  <w:style w:type="character" w:styleId="ab">
    <w:name w:val="Hyperlink"/>
    <w:uiPriority w:val="99"/>
    <w:unhideWhenUsed/>
    <w:rsid w:val="00CA7960"/>
    <w:rPr>
      <w:color w:val="0000FF"/>
      <w:u w:val="single"/>
    </w:rPr>
  </w:style>
  <w:style w:type="character" w:styleId="ac">
    <w:name w:val="FollowedHyperlink"/>
    <w:rsid w:val="00564DCD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D1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c.ntu.edu.tw/ntu-co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lc.net/Pal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DF44-8E34-4DE2-9C0E-6C8286A7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Links>
    <vt:vector size="12" baseType="variant">
      <vt:variant>
        <vt:i4>393308</vt:i4>
      </vt:variant>
      <vt:variant>
        <vt:i4>3</vt:i4>
      </vt:variant>
      <vt:variant>
        <vt:i4>0</vt:i4>
      </vt:variant>
      <vt:variant>
        <vt:i4>5</vt:i4>
      </vt:variant>
      <vt:variant>
        <vt:lpwstr>https://urlc.net/Palv</vt:lpwstr>
      </vt:variant>
      <vt:variant>
        <vt:lpwstr/>
      </vt:variant>
      <vt:variant>
        <vt:i4>5570637</vt:i4>
      </vt:variant>
      <vt:variant>
        <vt:i4>0</vt:i4>
      </vt:variant>
      <vt:variant>
        <vt:i4>0</vt:i4>
      </vt:variant>
      <vt:variant>
        <vt:i4>5</vt:i4>
      </vt:variant>
      <vt:variant>
        <vt:lpwstr>https://www.dlc.ntu.edu.tw/ntu-cool/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TAICA臺灣大專院校人工智慧學程聯盟加退選申請單</dc:title>
  <dc:subject/>
  <dc:creator>國立臺中科技大學課務組</dc:creator>
  <cp:keywords/>
  <dc:description>NTCUST-AC-RG-T013(AI)-1140822</dc:description>
  <cp:lastModifiedBy>國立臺中科技大學日間部註冊組</cp:lastModifiedBy>
  <cp:revision>2</cp:revision>
  <cp:lastPrinted>2024-09-19T06:10:00Z</cp:lastPrinted>
  <dcterms:created xsi:type="dcterms:W3CDTF">2025-08-22T07:06:00Z</dcterms:created>
  <dcterms:modified xsi:type="dcterms:W3CDTF">2025-08-22T07:06:00Z</dcterms:modified>
</cp:coreProperties>
</file>